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C7" w:rsidRPr="00E7665E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D2327"/>
        </w:rPr>
      </w:pPr>
      <w:r w:rsidRPr="00E7665E">
        <w:rPr>
          <w:rFonts w:ascii="Arial" w:hAnsi="Arial" w:cs="Arial"/>
          <w:bCs/>
          <w:color w:val="1D2327"/>
        </w:rPr>
        <w:t xml:space="preserve">Domov </w:t>
      </w:r>
      <w:r w:rsidR="002C4E6B">
        <w:rPr>
          <w:rFonts w:ascii="Arial" w:hAnsi="Arial" w:cs="Arial"/>
          <w:bCs/>
          <w:color w:val="1D2327"/>
        </w:rPr>
        <w:t>Na cestě, Tyršova 389, 539 73 Skuteč</w:t>
      </w:r>
      <w:r w:rsidRPr="00E7665E">
        <w:rPr>
          <w:rFonts w:ascii="Arial" w:hAnsi="Arial" w:cs="Arial"/>
          <w:bCs/>
          <w:color w:val="1D2327"/>
        </w:rPr>
        <w:t>, IČO: 15053822</w:t>
      </w:r>
    </w:p>
    <w:p w:rsidR="00685AC7" w:rsidRPr="00E7665E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D2327"/>
        </w:rPr>
      </w:pPr>
      <w:r w:rsidRPr="00E7665E">
        <w:rPr>
          <w:rFonts w:ascii="Arial" w:hAnsi="Arial" w:cs="Arial"/>
          <w:bCs/>
          <w:color w:val="1D2327"/>
        </w:rPr>
        <w:t>příspě</w:t>
      </w:r>
      <w:r w:rsidRPr="00E7665E">
        <w:rPr>
          <w:rFonts w:ascii="Arial" w:hAnsi="Arial" w:cs="Arial"/>
          <w:bCs/>
          <w:color w:val="363B3F"/>
        </w:rPr>
        <w:t>v</w:t>
      </w:r>
      <w:r w:rsidRPr="00E7665E">
        <w:rPr>
          <w:rFonts w:ascii="Arial" w:hAnsi="Arial" w:cs="Arial"/>
          <w:bCs/>
          <w:color w:val="1D2327"/>
        </w:rPr>
        <w:t>ková organi</w:t>
      </w:r>
      <w:r w:rsidRPr="00E7665E">
        <w:rPr>
          <w:rFonts w:ascii="Arial" w:hAnsi="Arial" w:cs="Arial"/>
          <w:bCs/>
          <w:color w:val="363B3F"/>
        </w:rPr>
        <w:t>z</w:t>
      </w:r>
      <w:r w:rsidRPr="00E7665E">
        <w:rPr>
          <w:rFonts w:ascii="Arial" w:hAnsi="Arial" w:cs="Arial"/>
          <w:bCs/>
          <w:color w:val="1D2327"/>
        </w:rPr>
        <w:t>ace Pardubického kraje</w:t>
      </w:r>
    </w:p>
    <w:p w:rsidR="00685AC7" w:rsidRPr="00E7665E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  <w:sz w:val="18"/>
          <w:szCs w:val="18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2327"/>
          <w:sz w:val="26"/>
          <w:szCs w:val="26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2327"/>
          <w:sz w:val="26"/>
          <w:szCs w:val="26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D2327"/>
          <w:sz w:val="32"/>
          <w:szCs w:val="32"/>
        </w:rPr>
      </w:pPr>
      <w:r w:rsidRPr="00685AC7">
        <w:rPr>
          <w:rFonts w:ascii="Arial" w:hAnsi="Arial" w:cs="Arial"/>
          <w:b/>
          <w:bCs/>
          <w:color w:val="1D2327"/>
          <w:sz w:val="32"/>
          <w:szCs w:val="32"/>
        </w:rPr>
        <w:t>Výroční zpráva o poskytování informací</w:t>
      </w:r>
      <w:r>
        <w:rPr>
          <w:rFonts w:ascii="Arial" w:hAnsi="Arial" w:cs="Arial"/>
          <w:b/>
          <w:bCs/>
          <w:color w:val="1D2327"/>
          <w:sz w:val="32"/>
          <w:szCs w:val="32"/>
        </w:rPr>
        <w:t xml:space="preserve"> dle zákona č. 106/1999 Sb., o </w:t>
      </w:r>
      <w:proofErr w:type="spellStart"/>
      <w:r>
        <w:rPr>
          <w:rFonts w:ascii="Arial" w:hAnsi="Arial" w:cs="Arial"/>
          <w:b/>
          <w:bCs/>
          <w:color w:val="1D2327"/>
          <w:sz w:val="32"/>
          <w:szCs w:val="32"/>
        </w:rPr>
        <w:t>svobodém</w:t>
      </w:r>
      <w:proofErr w:type="spellEnd"/>
      <w:r>
        <w:rPr>
          <w:rFonts w:ascii="Arial" w:hAnsi="Arial" w:cs="Arial"/>
          <w:b/>
          <w:bCs/>
          <w:color w:val="1D2327"/>
          <w:sz w:val="32"/>
          <w:szCs w:val="32"/>
        </w:rPr>
        <w:t xml:space="preserve"> přístupu k informacím </w:t>
      </w: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D2327"/>
          <w:sz w:val="32"/>
          <w:szCs w:val="32"/>
        </w:rPr>
      </w:pPr>
      <w:r w:rsidRPr="00685AC7">
        <w:rPr>
          <w:rFonts w:ascii="Arial" w:hAnsi="Arial" w:cs="Arial"/>
          <w:b/>
          <w:bCs/>
          <w:color w:val="1D2327"/>
          <w:sz w:val="32"/>
          <w:szCs w:val="32"/>
        </w:rPr>
        <w:t>za předcházející kalendářn</w:t>
      </w:r>
      <w:r w:rsidRPr="00685AC7">
        <w:rPr>
          <w:rFonts w:ascii="Arial" w:hAnsi="Arial" w:cs="Arial"/>
          <w:b/>
          <w:bCs/>
          <w:color w:val="363B3F"/>
          <w:sz w:val="32"/>
          <w:szCs w:val="32"/>
        </w:rPr>
        <w:t xml:space="preserve">í </w:t>
      </w:r>
      <w:r w:rsidRPr="00685AC7">
        <w:rPr>
          <w:rFonts w:ascii="Arial" w:hAnsi="Arial" w:cs="Arial"/>
          <w:b/>
          <w:bCs/>
          <w:color w:val="1D2327"/>
          <w:sz w:val="32"/>
          <w:szCs w:val="32"/>
        </w:rPr>
        <w:t>rok 20</w:t>
      </w:r>
      <w:r w:rsidR="00241D8B">
        <w:rPr>
          <w:rFonts w:ascii="Arial" w:hAnsi="Arial" w:cs="Arial"/>
          <w:b/>
          <w:bCs/>
          <w:color w:val="1D2327"/>
          <w:sz w:val="32"/>
          <w:szCs w:val="32"/>
        </w:rPr>
        <w:t>2</w:t>
      </w:r>
      <w:r w:rsidR="00BA6381">
        <w:rPr>
          <w:rFonts w:ascii="Arial" w:hAnsi="Arial" w:cs="Arial"/>
          <w:b/>
          <w:bCs/>
          <w:color w:val="1D2327"/>
          <w:sz w:val="32"/>
          <w:szCs w:val="32"/>
        </w:rPr>
        <w:t>1</w:t>
      </w: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2327"/>
          <w:sz w:val="18"/>
          <w:szCs w:val="18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2327"/>
          <w:sz w:val="18"/>
          <w:szCs w:val="18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 w:rsidRPr="00685AC7">
        <w:rPr>
          <w:rFonts w:ascii="Arial" w:hAnsi="Arial" w:cs="Arial"/>
          <w:color w:val="1D2327"/>
        </w:rPr>
        <w:t>Poskytování informací dle zákona č</w:t>
      </w:r>
      <w:r w:rsidRPr="00685AC7">
        <w:rPr>
          <w:rFonts w:ascii="Arial" w:hAnsi="Arial" w:cs="Arial"/>
          <w:color w:val="4D5255"/>
        </w:rPr>
        <w:t xml:space="preserve">. </w:t>
      </w:r>
      <w:r w:rsidRPr="00685AC7">
        <w:rPr>
          <w:rFonts w:ascii="Arial" w:hAnsi="Arial" w:cs="Arial"/>
          <w:color w:val="1D2327"/>
        </w:rPr>
        <w:t>106/1999 Sb</w:t>
      </w:r>
      <w:r w:rsidRPr="00685AC7">
        <w:rPr>
          <w:rFonts w:ascii="Arial" w:hAnsi="Arial" w:cs="Arial"/>
          <w:color w:val="363B3F"/>
        </w:rPr>
        <w:t>.</w:t>
      </w:r>
      <w:r w:rsidRPr="00685AC7">
        <w:rPr>
          <w:rFonts w:ascii="Arial" w:hAnsi="Arial" w:cs="Arial"/>
          <w:color w:val="4D5255"/>
        </w:rPr>
        <w:t xml:space="preserve">, </w:t>
      </w:r>
      <w:r w:rsidRPr="00685AC7">
        <w:rPr>
          <w:rFonts w:ascii="Arial" w:hAnsi="Arial" w:cs="Arial"/>
          <w:color w:val="1D2327"/>
        </w:rPr>
        <w:t>o svobodném přístupu k informacím</w:t>
      </w:r>
      <w:r w:rsidRPr="00685AC7">
        <w:rPr>
          <w:rFonts w:ascii="Arial" w:hAnsi="Arial" w:cs="Arial"/>
          <w:color w:val="363B3F"/>
        </w:rPr>
        <w:t xml:space="preserve">, </w:t>
      </w:r>
      <w:r w:rsidRPr="00685AC7">
        <w:rPr>
          <w:rFonts w:ascii="Arial" w:hAnsi="Arial" w:cs="Arial"/>
          <w:color w:val="1D2327"/>
        </w:rPr>
        <w:t>ve znění pozdějších</w:t>
      </w:r>
      <w:r>
        <w:rPr>
          <w:rFonts w:ascii="Arial" w:hAnsi="Arial" w:cs="Arial"/>
          <w:color w:val="1D2327"/>
        </w:rPr>
        <w:t xml:space="preserve"> </w:t>
      </w:r>
      <w:r w:rsidRPr="00685AC7">
        <w:rPr>
          <w:rFonts w:ascii="Arial" w:hAnsi="Arial" w:cs="Arial"/>
          <w:color w:val="1D2327"/>
        </w:rPr>
        <w:t>předpisů:</w:t>
      </w: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>
        <w:rPr>
          <w:rFonts w:ascii="Arial" w:hAnsi="Arial" w:cs="Arial"/>
          <w:color w:val="1D2327"/>
        </w:rPr>
        <w:t>a</w:t>
      </w:r>
      <w:r w:rsidRPr="00685AC7">
        <w:rPr>
          <w:rFonts w:ascii="Arial" w:hAnsi="Arial" w:cs="Arial"/>
          <w:color w:val="1D2327"/>
        </w:rPr>
        <w:t>) Počet podaných žádostí o informace a počet vydaných rozhodnutí o odmítnut</w:t>
      </w:r>
      <w:r w:rsidRPr="00685AC7">
        <w:rPr>
          <w:rFonts w:ascii="Arial" w:hAnsi="Arial" w:cs="Arial"/>
          <w:color w:val="363B3F"/>
        </w:rPr>
        <w:t xml:space="preserve">í </w:t>
      </w:r>
      <w:r w:rsidRPr="00685AC7">
        <w:rPr>
          <w:rFonts w:ascii="Arial" w:hAnsi="Arial" w:cs="Arial"/>
          <w:color w:val="1D2327"/>
        </w:rPr>
        <w:t>žádosti</w:t>
      </w:r>
      <w:r w:rsidRPr="00685AC7">
        <w:rPr>
          <w:rFonts w:ascii="Arial" w:hAnsi="Arial" w:cs="Arial"/>
          <w:color w:val="363B3F"/>
        </w:rPr>
        <w:t xml:space="preserve">: </w:t>
      </w:r>
      <w:r>
        <w:rPr>
          <w:rFonts w:ascii="Arial" w:hAnsi="Arial" w:cs="Arial"/>
          <w:color w:val="363B3F"/>
        </w:rPr>
        <w:t>0/0</w:t>
      </w: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>
        <w:rPr>
          <w:rFonts w:ascii="Arial" w:hAnsi="Arial" w:cs="Arial"/>
          <w:color w:val="1D2327"/>
        </w:rPr>
        <w:t>b</w:t>
      </w:r>
      <w:r w:rsidRPr="00685AC7">
        <w:rPr>
          <w:rFonts w:ascii="Arial" w:hAnsi="Arial" w:cs="Arial"/>
          <w:color w:val="1D2327"/>
        </w:rPr>
        <w:t>) Počet podaných odvolání proti rozhodnutí</w:t>
      </w:r>
      <w:r w:rsidRPr="00685AC7">
        <w:rPr>
          <w:rFonts w:ascii="Arial" w:hAnsi="Arial" w:cs="Arial"/>
          <w:color w:val="656A6E"/>
        </w:rPr>
        <w:t xml:space="preserve">: </w:t>
      </w:r>
      <w:r>
        <w:rPr>
          <w:rFonts w:ascii="Arial" w:hAnsi="Arial" w:cs="Arial"/>
          <w:color w:val="1D2327"/>
        </w:rPr>
        <w:t>0</w:t>
      </w: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2327"/>
        </w:rPr>
      </w:pPr>
      <w:r>
        <w:rPr>
          <w:rFonts w:ascii="Arial" w:hAnsi="Arial" w:cs="Arial"/>
          <w:color w:val="1D2327"/>
        </w:rPr>
        <w:t>c</w:t>
      </w:r>
      <w:r w:rsidRPr="00685AC7">
        <w:rPr>
          <w:rFonts w:ascii="Arial" w:hAnsi="Arial" w:cs="Arial"/>
          <w:color w:val="363B3F"/>
        </w:rPr>
        <w:t xml:space="preserve">) </w:t>
      </w:r>
      <w:r w:rsidRPr="00685AC7">
        <w:rPr>
          <w:rFonts w:ascii="Arial" w:hAnsi="Arial" w:cs="Arial"/>
          <w:color w:val="1D2327"/>
        </w:rPr>
        <w:t>Opis podstatných částí každého rozsudku soudu ve věc</w:t>
      </w:r>
      <w:r w:rsidRPr="00685AC7">
        <w:rPr>
          <w:rFonts w:ascii="Arial" w:hAnsi="Arial" w:cs="Arial"/>
          <w:color w:val="363B3F"/>
        </w:rPr>
        <w:t xml:space="preserve">i </w:t>
      </w:r>
      <w:r w:rsidRPr="00685AC7">
        <w:rPr>
          <w:rFonts w:ascii="Arial" w:hAnsi="Arial" w:cs="Arial"/>
          <w:color w:val="1D2327"/>
        </w:rPr>
        <w:t>přezkoumání zákonnosti rozhodnut</w:t>
      </w:r>
      <w:r w:rsidRPr="00685AC7">
        <w:rPr>
          <w:rFonts w:ascii="Arial" w:hAnsi="Arial" w:cs="Arial"/>
          <w:color w:val="363B3F"/>
        </w:rPr>
        <w:t xml:space="preserve">í </w:t>
      </w:r>
      <w:r w:rsidRPr="00685AC7">
        <w:rPr>
          <w:rFonts w:ascii="Arial" w:hAnsi="Arial" w:cs="Arial"/>
          <w:color w:val="1D2327"/>
        </w:rPr>
        <w:t>povinného</w:t>
      </w:r>
      <w:r>
        <w:rPr>
          <w:rFonts w:ascii="Arial" w:hAnsi="Arial" w:cs="Arial"/>
          <w:color w:val="1D2327"/>
        </w:rPr>
        <w:t xml:space="preserve"> </w:t>
      </w:r>
      <w:r w:rsidRPr="00685AC7">
        <w:rPr>
          <w:rFonts w:ascii="Arial" w:hAnsi="Arial" w:cs="Arial"/>
          <w:color w:val="1D2327"/>
        </w:rPr>
        <w:t>subjektu o odmítnutí žádosti o poskytnutí informace a přehled všech výdajů</w:t>
      </w:r>
      <w:r w:rsidRPr="00685AC7">
        <w:rPr>
          <w:rFonts w:ascii="Arial" w:hAnsi="Arial" w:cs="Arial"/>
          <w:color w:val="4D5255"/>
        </w:rPr>
        <w:t xml:space="preserve">, </w:t>
      </w:r>
      <w:r w:rsidRPr="00685AC7">
        <w:rPr>
          <w:rFonts w:ascii="Arial" w:hAnsi="Arial" w:cs="Arial"/>
          <w:color w:val="1D2327"/>
        </w:rPr>
        <w:t>které pov</w:t>
      </w:r>
      <w:r w:rsidRPr="00685AC7">
        <w:rPr>
          <w:rFonts w:ascii="Arial" w:hAnsi="Arial" w:cs="Arial"/>
          <w:color w:val="363B3F"/>
        </w:rPr>
        <w:t>i</w:t>
      </w:r>
      <w:r w:rsidRPr="00685AC7">
        <w:rPr>
          <w:rFonts w:ascii="Arial" w:hAnsi="Arial" w:cs="Arial"/>
          <w:color w:val="1D2327"/>
        </w:rPr>
        <w:t>nný subjekt</w:t>
      </w:r>
      <w:r>
        <w:rPr>
          <w:rFonts w:ascii="Arial" w:hAnsi="Arial" w:cs="Arial"/>
          <w:color w:val="1D2327"/>
        </w:rPr>
        <w:t xml:space="preserve"> </w:t>
      </w:r>
      <w:r w:rsidRPr="00685AC7">
        <w:rPr>
          <w:rFonts w:ascii="Arial" w:hAnsi="Arial" w:cs="Arial"/>
          <w:color w:val="1D2327"/>
        </w:rPr>
        <w:t>vynaložil v souvislost</w:t>
      </w:r>
      <w:r w:rsidRPr="00685AC7">
        <w:rPr>
          <w:rFonts w:ascii="Arial" w:hAnsi="Arial" w:cs="Arial"/>
          <w:color w:val="363B3F"/>
        </w:rPr>
        <w:t xml:space="preserve">i </w:t>
      </w:r>
      <w:r w:rsidRPr="00685AC7">
        <w:rPr>
          <w:rFonts w:ascii="Arial" w:hAnsi="Arial" w:cs="Arial"/>
          <w:color w:val="1D2327"/>
        </w:rPr>
        <w:t>se soudním</w:t>
      </w:r>
      <w:r w:rsidRPr="00685AC7">
        <w:rPr>
          <w:rFonts w:ascii="Arial" w:hAnsi="Arial" w:cs="Arial"/>
          <w:color w:val="363B3F"/>
        </w:rPr>
        <w:t xml:space="preserve">i </w:t>
      </w:r>
      <w:r w:rsidRPr="00685AC7">
        <w:rPr>
          <w:rFonts w:ascii="Arial" w:hAnsi="Arial" w:cs="Arial"/>
          <w:color w:val="1D2327"/>
        </w:rPr>
        <w:t>řízen</w:t>
      </w:r>
      <w:r w:rsidRPr="00685AC7">
        <w:rPr>
          <w:rFonts w:ascii="Arial" w:hAnsi="Arial" w:cs="Arial"/>
          <w:color w:val="363B3F"/>
        </w:rPr>
        <w:t>í</w:t>
      </w:r>
      <w:r w:rsidRPr="00685AC7">
        <w:rPr>
          <w:rFonts w:ascii="Arial" w:hAnsi="Arial" w:cs="Arial"/>
          <w:color w:val="1D2327"/>
        </w:rPr>
        <w:t>m</w:t>
      </w:r>
      <w:r w:rsidRPr="00685AC7">
        <w:rPr>
          <w:rFonts w:ascii="Arial" w:hAnsi="Arial" w:cs="Arial"/>
          <w:color w:val="363B3F"/>
        </w:rPr>
        <w:t xml:space="preserve">i </w:t>
      </w:r>
      <w:r w:rsidRPr="00685AC7">
        <w:rPr>
          <w:rFonts w:ascii="Arial" w:hAnsi="Arial" w:cs="Arial"/>
          <w:color w:val="1D2327"/>
        </w:rPr>
        <w:t>o právech a povinnostech podle tohoto zákona</w:t>
      </w:r>
      <w:r w:rsidRPr="00685AC7">
        <w:rPr>
          <w:rFonts w:ascii="Arial" w:hAnsi="Arial" w:cs="Arial"/>
          <w:color w:val="4D5255"/>
        </w:rPr>
        <w:t xml:space="preserve">, </w:t>
      </w:r>
      <w:r w:rsidRPr="00685AC7">
        <w:rPr>
          <w:rFonts w:ascii="Arial" w:hAnsi="Arial" w:cs="Arial"/>
          <w:color w:val="1D2327"/>
        </w:rPr>
        <w:t>a to</w:t>
      </w:r>
      <w:r>
        <w:rPr>
          <w:rFonts w:ascii="Arial" w:hAnsi="Arial" w:cs="Arial"/>
          <w:color w:val="1D2327"/>
        </w:rPr>
        <w:t xml:space="preserve"> </w:t>
      </w:r>
      <w:r w:rsidRPr="00685AC7">
        <w:rPr>
          <w:rFonts w:ascii="Arial" w:hAnsi="Arial" w:cs="Arial"/>
          <w:color w:val="1D2327"/>
        </w:rPr>
        <w:t>včetně nákladů na své vlastní zaměstnance a náklad</w:t>
      </w:r>
      <w:r w:rsidRPr="00685AC7">
        <w:rPr>
          <w:rFonts w:ascii="Arial" w:hAnsi="Arial" w:cs="Arial"/>
          <w:color w:val="363B3F"/>
        </w:rPr>
        <w:t xml:space="preserve">ů </w:t>
      </w:r>
      <w:r w:rsidRPr="00685AC7">
        <w:rPr>
          <w:rFonts w:ascii="Arial" w:hAnsi="Arial" w:cs="Arial"/>
          <w:color w:val="1D2327"/>
        </w:rPr>
        <w:t>na právní zas</w:t>
      </w:r>
      <w:r w:rsidRPr="00685AC7">
        <w:rPr>
          <w:rFonts w:ascii="Arial" w:hAnsi="Arial" w:cs="Arial"/>
          <w:color w:val="363B3F"/>
        </w:rPr>
        <w:t>t</w:t>
      </w:r>
      <w:r w:rsidRPr="00685AC7">
        <w:rPr>
          <w:rFonts w:ascii="Arial" w:hAnsi="Arial" w:cs="Arial"/>
          <w:color w:val="1D2327"/>
        </w:rPr>
        <w:t>oupení</w:t>
      </w:r>
      <w:r w:rsidRPr="00685AC7">
        <w:rPr>
          <w:rFonts w:ascii="Arial" w:hAnsi="Arial" w:cs="Arial"/>
          <w:color w:val="4D5255"/>
        </w:rPr>
        <w:t xml:space="preserve">: </w:t>
      </w:r>
      <w:r w:rsidRPr="00685AC7">
        <w:rPr>
          <w:rFonts w:ascii="Arial" w:hAnsi="Arial" w:cs="Arial"/>
          <w:b/>
          <w:color w:val="1D2327"/>
        </w:rPr>
        <w:t>nejsou</w:t>
      </w: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2327"/>
        </w:rPr>
      </w:pPr>
      <w:r>
        <w:rPr>
          <w:rFonts w:ascii="Arial" w:hAnsi="Arial" w:cs="Arial"/>
          <w:color w:val="1D2327"/>
        </w:rPr>
        <w:t>d)</w:t>
      </w:r>
      <w:r w:rsidRPr="00685AC7">
        <w:rPr>
          <w:rFonts w:ascii="Arial" w:hAnsi="Arial" w:cs="Arial"/>
          <w:color w:val="1D2327"/>
        </w:rPr>
        <w:t xml:space="preserve"> Výčet poskytnutých výhradn</w:t>
      </w:r>
      <w:r w:rsidRPr="00685AC7">
        <w:rPr>
          <w:rFonts w:ascii="Arial" w:hAnsi="Arial" w:cs="Arial"/>
          <w:color w:val="363B3F"/>
        </w:rPr>
        <w:t>í</w:t>
      </w:r>
      <w:r w:rsidRPr="00685AC7">
        <w:rPr>
          <w:rFonts w:ascii="Arial" w:hAnsi="Arial" w:cs="Arial"/>
          <w:color w:val="1D2327"/>
        </w:rPr>
        <w:t>ch licencí</w:t>
      </w:r>
      <w:r w:rsidRPr="00685AC7">
        <w:rPr>
          <w:rFonts w:ascii="Arial" w:hAnsi="Arial" w:cs="Arial"/>
          <w:color w:val="4D5255"/>
        </w:rPr>
        <w:t xml:space="preserve">, </w:t>
      </w:r>
      <w:r w:rsidRPr="00685AC7">
        <w:rPr>
          <w:rFonts w:ascii="Arial" w:hAnsi="Arial" w:cs="Arial"/>
          <w:color w:val="1D2327"/>
        </w:rPr>
        <w:t>včetně od</w:t>
      </w:r>
      <w:r w:rsidRPr="00685AC7">
        <w:rPr>
          <w:rFonts w:ascii="Arial" w:hAnsi="Arial" w:cs="Arial"/>
          <w:color w:val="363B3F"/>
        </w:rPr>
        <w:t>ů</w:t>
      </w:r>
      <w:r w:rsidRPr="00685AC7">
        <w:rPr>
          <w:rFonts w:ascii="Arial" w:hAnsi="Arial" w:cs="Arial"/>
          <w:color w:val="1D2327"/>
        </w:rPr>
        <w:t>vodnění nezbytnosti poskytnut</w:t>
      </w:r>
      <w:r w:rsidRPr="00685AC7">
        <w:rPr>
          <w:rFonts w:ascii="Arial" w:hAnsi="Arial" w:cs="Arial"/>
          <w:color w:val="363B3F"/>
        </w:rPr>
        <w:t xml:space="preserve">í </w:t>
      </w:r>
      <w:r w:rsidRPr="00685AC7">
        <w:rPr>
          <w:rFonts w:ascii="Arial" w:hAnsi="Arial" w:cs="Arial"/>
          <w:color w:val="1D2327"/>
        </w:rPr>
        <w:t>výhradn</w:t>
      </w:r>
      <w:r w:rsidRPr="00685AC7">
        <w:rPr>
          <w:rFonts w:ascii="Arial" w:hAnsi="Arial" w:cs="Arial"/>
          <w:color w:val="363B3F"/>
        </w:rPr>
        <w:t>í l</w:t>
      </w:r>
      <w:r w:rsidRPr="00685AC7">
        <w:rPr>
          <w:rFonts w:ascii="Arial" w:hAnsi="Arial" w:cs="Arial"/>
          <w:color w:val="1D2327"/>
        </w:rPr>
        <w:t>icence</w:t>
      </w:r>
      <w:r w:rsidRPr="00685AC7">
        <w:rPr>
          <w:rFonts w:ascii="Arial" w:hAnsi="Arial" w:cs="Arial"/>
          <w:color w:val="656A6E"/>
        </w:rPr>
        <w:t>:</w:t>
      </w:r>
      <w:r>
        <w:rPr>
          <w:rFonts w:ascii="Arial" w:hAnsi="Arial" w:cs="Arial"/>
          <w:color w:val="656A6E"/>
        </w:rPr>
        <w:t xml:space="preserve"> </w:t>
      </w:r>
      <w:r w:rsidRPr="00685AC7">
        <w:rPr>
          <w:rFonts w:ascii="Arial" w:hAnsi="Arial" w:cs="Arial"/>
          <w:b/>
          <w:color w:val="1D2327"/>
        </w:rPr>
        <w:t>ne</w:t>
      </w:r>
      <w:r w:rsidRPr="00685AC7">
        <w:rPr>
          <w:rFonts w:ascii="Arial" w:hAnsi="Arial" w:cs="Arial"/>
          <w:b/>
          <w:color w:val="363B3F"/>
        </w:rPr>
        <w:t>j</w:t>
      </w:r>
      <w:r w:rsidRPr="00685AC7">
        <w:rPr>
          <w:rFonts w:ascii="Arial" w:hAnsi="Arial" w:cs="Arial"/>
          <w:b/>
          <w:color w:val="1D2327"/>
        </w:rPr>
        <w:t>sou</w:t>
      </w: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>
        <w:rPr>
          <w:rFonts w:ascii="Arial" w:hAnsi="Arial" w:cs="Arial"/>
          <w:color w:val="1D2327"/>
        </w:rPr>
        <w:t>e</w:t>
      </w:r>
      <w:r w:rsidRPr="00685AC7">
        <w:rPr>
          <w:rFonts w:ascii="Arial" w:hAnsi="Arial" w:cs="Arial"/>
          <w:color w:val="1D2327"/>
        </w:rPr>
        <w:t>) Počet stížností podaných na postup při vyřizování žádosti o informace</w:t>
      </w:r>
      <w:r w:rsidRPr="00685AC7">
        <w:rPr>
          <w:rFonts w:ascii="Arial" w:hAnsi="Arial" w:cs="Arial"/>
          <w:color w:val="363B3F"/>
        </w:rPr>
        <w:t xml:space="preserve">, </w:t>
      </w:r>
      <w:r w:rsidRPr="00685AC7">
        <w:rPr>
          <w:rFonts w:ascii="Arial" w:hAnsi="Arial" w:cs="Arial"/>
          <w:color w:val="1D2327"/>
        </w:rPr>
        <w:t>důvody jejic</w:t>
      </w:r>
      <w:r w:rsidRPr="00685AC7">
        <w:rPr>
          <w:rFonts w:ascii="Arial" w:hAnsi="Arial" w:cs="Arial"/>
          <w:color w:val="363B3F"/>
        </w:rPr>
        <w:t xml:space="preserve">h </w:t>
      </w:r>
      <w:r w:rsidRPr="00685AC7">
        <w:rPr>
          <w:rFonts w:ascii="Arial" w:hAnsi="Arial" w:cs="Arial"/>
          <w:color w:val="1D2327"/>
        </w:rPr>
        <w:t xml:space="preserve">podání </w:t>
      </w: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 w:rsidRPr="00685AC7">
        <w:rPr>
          <w:rFonts w:ascii="Arial" w:hAnsi="Arial" w:cs="Arial"/>
          <w:color w:val="1D2327"/>
        </w:rPr>
        <w:t>a stručný</w:t>
      </w:r>
      <w:r>
        <w:rPr>
          <w:rFonts w:ascii="Arial" w:hAnsi="Arial" w:cs="Arial"/>
          <w:color w:val="1D2327"/>
        </w:rPr>
        <w:t xml:space="preserve"> </w:t>
      </w:r>
      <w:r w:rsidRPr="00685AC7">
        <w:rPr>
          <w:rFonts w:ascii="Arial" w:hAnsi="Arial" w:cs="Arial"/>
          <w:color w:val="1D2327"/>
        </w:rPr>
        <w:t>pop</w:t>
      </w:r>
      <w:r w:rsidRPr="00685AC7">
        <w:rPr>
          <w:rFonts w:ascii="Arial" w:hAnsi="Arial" w:cs="Arial"/>
          <w:color w:val="363B3F"/>
        </w:rPr>
        <w:t>i</w:t>
      </w:r>
      <w:r w:rsidRPr="00685AC7">
        <w:rPr>
          <w:rFonts w:ascii="Arial" w:hAnsi="Arial" w:cs="Arial"/>
          <w:color w:val="1D2327"/>
        </w:rPr>
        <w:t xml:space="preserve">s způsobu jejich vyřízení: </w:t>
      </w:r>
      <w:r>
        <w:rPr>
          <w:rFonts w:ascii="Arial" w:hAnsi="Arial" w:cs="Arial"/>
          <w:color w:val="1D2327"/>
        </w:rPr>
        <w:t>0</w:t>
      </w: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>
        <w:rPr>
          <w:rFonts w:ascii="Arial" w:hAnsi="Arial" w:cs="Arial"/>
          <w:color w:val="1D2327"/>
        </w:rPr>
        <w:t>f</w:t>
      </w:r>
      <w:r w:rsidRPr="00685AC7">
        <w:rPr>
          <w:rFonts w:ascii="Arial" w:hAnsi="Arial" w:cs="Arial"/>
          <w:color w:val="363B3F"/>
        </w:rPr>
        <w:t xml:space="preserve">) </w:t>
      </w:r>
      <w:r w:rsidRPr="00685AC7">
        <w:rPr>
          <w:rFonts w:ascii="Arial" w:hAnsi="Arial" w:cs="Arial"/>
          <w:color w:val="1D2327"/>
        </w:rPr>
        <w:t>Další in</w:t>
      </w:r>
      <w:r w:rsidRPr="00685AC7">
        <w:rPr>
          <w:rFonts w:ascii="Arial" w:hAnsi="Arial" w:cs="Arial"/>
          <w:color w:val="363B3F"/>
        </w:rPr>
        <w:t>f</w:t>
      </w:r>
      <w:r w:rsidRPr="00685AC7">
        <w:rPr>
          <w:rFonts w:ascii="Arial" w:hAnsi="Arial" w:cs="Arial"/>
          <w:color w:val="1D2327"/>
        </w:rPr>
        <w:t>ormace vztahující se k uplatňování tohoto zákona</w:t>
      </w:r>
      <w:r w:rsidRPr="00685AC7">
        <w:rPr>
          <w:rFonts w:ascii="Arial" w:hAnsi="Arial" w:cs="Arial"/>
          <w:color w:val="4D5255"/>
        </w:rPr>
        <w:t xml:space="preserve">: </w:t>
      </w:r>
      <w:r w:rsidRPr="00685AC7">
        <w:rPr>
          <w:rFonts w:ascii="Arial" w:hAnsi="Arial" w:cs="Arial"/>
          <w:b/>
          <w:color w:val="1D2327"/>
        </w:rPr>
        <w:t>nejsou</w:t>
      </w: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</w:p>
    <w:p w:rsidR="00685AC7" w:rsidRPr="00685AC7" w:rsidRDefault="00685AC7" w:rsidP="0068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327"/>
        </w:rPr>
      </w:pPr>
      <w:r w:rsidRPr="00685AC7">
        <w:rPr>
          <w:rFonts w:ascii="Arial" w:hAnsi="Arial" w:cs="Arial"/>
          <w:color w:val="1D2327"/>
        </w:rPr>
        <w:t>Dne</w:t>
      </w:r>
      <w:r w:rsidRPr="00685AC7">
        <w:rPr>
          <w:rFonts w:ascii="Arial" w:hAnsi="Arial" w:cs="Arial"/>
          <w:color w:val="363B3F"/>
        </w:rPr>
        <w:t xml:space="preserve">: </w:t>
      </w:r>
      <w:r w:rsidR="00BA6381">
        <w:rPr>
          <w:rFonts w:ascii="Arial" w:hAnsi="Arial" w:cs="Arial"/>
          <w:color w:val="363B3F"/>
        </w:rPr>
        <w:t>1</w:t>
      </w:r>
      <w:r w:rsidR="00D355D5">
        <w:rPr>
          <w:rFonts w:ascii="Arial" w:hAnsi="Arial" w:cs="Arial"/>
          <w:color w:val="363B3F"/>
        </w:rPr>
        <w:t>4</w:t>
      </w:r>
      <w:bookmarkStart w:id="0" w:name="_GoBack"/>
      <w:bookmarkEnd w:id="0"/>
      <w:r w:rsidRPr="00685AC7">
        <w:rPr>
          <w:rFonts w:ascii="Arial" w:hAnsi="Arial" w:cs="Arial"/>
          <w:color w:val="1D2327"/>
        </w:rPr>
        <w:t xml:space="preserve">. </w:t>
      </w:r>
      <w:r w:rsidR="002C4E6B">
        <w:rPr>
          <w:rFonts w:ascii="Arial" w:hAnsi="Arial" w:cs="Arial"/>
          <w:color w:val="1D2327"/>
        </w:rPr>
        <w:t>1</w:t>
      </w:r>
      <w:r w:rsidRPr="00685AC7">
        <w:rPr>
          <w:rFonts w:ascii="Arial" w:hAnsi="Arial" w:cs="Arial"/>
          <w:color w:val="656A6E"/>
        </w:rPr>
        <w:t>.</w:t>
      </w:r>
      <w:r>
        <w:rPr>
          <w:rFonts w:ascii="Arial" w:hAnsi="Arial" w:cs="Arial"/>
          <w:color w:val="656A6E"/>
        </w:rPr>
        <w:t xml:space="preserve"> </w:t>
      </w:r>
      <w:r w:rsidRPr="00685AC7">
        <w:rPr>
          <w:rFonts w:ascii="Arial" w:hAnsi="Arial" w:cs="Arial"/>
          <w:color w:val="1D2327"/>
        </w:rPr>
        <w:t>202</w:t>
      </w:r>
      <w:r w:rsidR="00BA6381">
        <w:rPr>
          <w:rFonts w:ascii="Arial" w:hAnsi="Arial" w:cs="Arial"/>
          <w:color w:val="1D2327"/>
        </w:rPr>
        <w:t>2</w:t>
      </w:r>
    </w:p>
    <w:p w:rsidR="00685AC7" w:rsidRDefault="00685AC7" w:rsidP="00685AC7">
      <w:pPr>
        <w:ind w:left="2832" w:firstLine="708"/>
        <w:rPr>
          <w:rFonts w:ascii="Arial" w:hAnsi="Arial" w:cs="Arial"/>
          <w:color w:val="1D2327"/>
          <w:sz w:val="18"/>
          <w:szCs w:val="18"/>
        </w:rPr>
      </w:pPr>
      <w:r>
        <w:rPr>
          <w:rFonts w:ascii="Arial" w:hAnsi="Arial" w:cs="Arial"/>
          <w:color w:val="1D2327"/>
          <w:sz w:val="18"/>
          <w:szCs w:val="18"/>
        </w:rPr>
        <w:t>Zodpov</w:t>
      </w:r>
      <w:r>
        <w:rPr>
          <w:rFonts w:ascii="Arial" w:hAnsi="Arial" w:cs="Arial"/>
          <w:color w:val="363B3F"/>
          <w:sz w:val="18"/>
          <w:szCs w:val="18"/>
        </w:rPr>
        <w:t>í</w:t>
      </w:r>
      <w:r>
        <w:rPr>
          <w:rFonts w:ascii="Arial" w:hAnsi="Arial" w:cs="Arial"/>
          <w:color w:val="1D2327"/>
          <w:sz w:val="18"/>
          <w:szCs w:val="18"/>
        </w:rPr>
        <w:t>dá: Mgr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1D2327"/>
          <w:sz w:val="18"/>
          <w:szCs w:val="18"/>
        </w:rPr>
        <w:t xml:space="preserve">Jakub </w:t>
      </w:r>
      <w:proofErr w:type="gramStart"/>
      <w:r>
        <w:rPr>
          <w:rFonts w:ascii="Arial" w:hAnsi="Arial" w:cs="Arial"/>
          <w:color w:val="1D2327"/>
          <w:sz w:val="18"/>
          <w:szCs w:val="18"/>
        </w:rPr>
        <w:t>Vávra  -</w:t>
      </w:r>
      <w:proofErr w:type="gramEnd"/>
      <w:r>
        <w:rPr>
          <w:rFonts w:ascii="Arial" w:hAnsi="Arial" w:cs="Arial"/>
          <w:color w:val="1D2327"/>
          <w:sz w:val="18"/>
          <w:szCs w:val="18"/>
        </w:rPr>
        <w:t xml:space="preserve"> ředitel organizace </w:t>
      </w:r>
    </w:p>
    <w:p w:rsidR="00685AC7" w:rsidRDefault="00685AC7" w:rsidP="00685AC7">
      <w:pPr>
        <w:ind w:left="4248" w:firstLine="708"/>
        <w:rPr>
          <w:rFonts w:ascii="Arial" w:hAnsi="Arial" w:cs="Arial"/>
          <w:color w:val="1D2327"/>
          <w:sz w:val="18"/>
          <w:szCs w:val="18"/>
        </w:rPr>
      </w:pPr>
    </w:p>
    <w:p w:rsidR="00685AC7" w:rsidRDefault="00685AC7" w:rsidP="00685AC7">
      <w:pPr>
        <w:ind w:left="2832" w:firstLine="708"/>
        <w:rPr>
          <w:rFonts w:ascii="Arial" w:hAnsi="Arial" w:cs="Arial"/>
          <w:color w:val="1D2327"/>
          <w:sz w:val="18"/>
          <w:szCs w:val="18"/>
        </w:rPr>
      </w:pPr>
    </w:p>
    <w:p w:rsidR="005354E2" w:rsidRDefault="00685AC7" w:rsidP="00685AC7">
      <w:pPr>
        <w:ind w:left="2832" w:firstLine="708"/>
      </w:pPr>
      <w:r>
        <w:rPr>
          <w:rFonts w:ascii="Arial" w:hAnsi="Arial" w:cs="Arial"/>
          <w:color w:val="1D2327"/>
          <w:sz w:val="18"/>
          <w:szCs w:val="18"/>
        </w:rPr>
        <w:t xml:space="preserve">Zpracovala: Michaela Nováková – </w:t>
      </w:r>
      <w:proofErr w:type="spellStart"/>
      <w:r w:rsidR="002C4E6B">
        <w:rPr>
          <w:rFonts w:ascii="Arial" w:hAnsi="Arial" w:cs="Arial"/>
          <w:color w:val="1D2327"/>
          <w:sz w:val="18"/>
          <w:szCs w:val="18"/>
        </w:rPr>
        <w:t>PaM</w:t>
      </w:r>
      <w:proofErr w:type="spellEnd"/>
      <w:r w:rsidR="002C4E6B">
        <w:rPr>
          <w:rFonts w:ascii="Arial" w:hAnsi="Arial" w:cs="Arial"/>
          <w:color w:val="1D2327"/>
          <w:sz w:val="18"/>
          <w:szCs w:val="18"/>
        </w:rPr>
        <w:t>,</w:t>
      </w:r>
      <w:r>
        <w:rPr>
          <w:rFonts w:ascii="Arial" w:hAnsi="Arial" w:cs="Arial"/>
          <w:color w:val="1D2327"/>
          <w:sz w:val="18"/>
          <w:szCs w:val="18"/>
        </w:rPr>
        <w:t xml:space="preserve"> účetní</w:t>
      </w:r>
    </w:p>
    <w:sectPr w:rsidR="005354E2" w:rsidSect="00685AC7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C" w:rsidRDefault="00B701AC" w:rsidP="00685AC7">
      <w:pPr>
        <w:spacing w:after="0" w:line="240" w:lineRule="auto"/>
      </w:pPr>
      <w:r>
        <w:separator/>
      </w:r>
    </w:p>
  </w:endnote>
  <w:endnote w:type="continuationSeparator" w:id="0">
    <w:p w:rsidR="00B701AC" w:rsidRDefault="00B701AC" w:rsidP="006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7" w:rsidRDefault="007529E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9317990</wp:posOffset>
          </wp:positionV>
          <wp:extent cx="7560310" cy="137477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C" w:rsidRDefault="00B701AC" w:rsidP="00685AC7">
      <w:pPr>
        <w:spacing w:after="0" w:line="240" w:lineRule="auto"/>
      </w:pPr>
      <w:r>
        <w:separator/>
      </w:r>
    </w:p>
  </w:footnote>
  <w:footnote w:type="continuationSeparator" w:id="0">
    <w:p w:rsidR="00B701AC" w:rsidRDefault="00B701AC" w:rsidP="0068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C7" w:rsidRDefault="00B12987" w:rsidP="00B12987">
    <w:pPr>
      <w:pStyle w:val="Zhlav"/>
      <w:tabs>
        <w:tab w:val="clear" w:pos="4536"/>
        <w:tab w:val="clear" w:pos="9072"/>
        <w:tab w:val="left" w:pos="5988"/>
      </w:tabs>
    </w:pPr>
    <w:r>
      <w:rPr>
        <w:noProof/>
      </w:rPr>
      <w:drawing>
        <wp:inline distT="0" distB="0" distL="0" distR="0" wp14:anchorId="3DEAD924" wp14:editId="75991C62">
          <wp:extent cx="1296555" cy="825561"/>
          <wp:effectExtent l="0" t="0" r="0" b="0"/>
          <wp:docPr id="1" name="image1.jpg" descr="RGB DOMOV NA CES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GB DOMOV NA CES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555" cy="825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sz w:val="24"/>
        <w:szCs w:val="24"/>
      </w:rPr>
      <w:drawing>
        <wp:inline distT="0" distB="0" distL="0" distR="0" wp14:anchorId="1D1D7DFA" wp14:editId="0F769925">
          <wp:extent cx="1657534" cy="431649"/>
          <wp:effectExtent l="0" t="0" r="0" b="0"/>
          <wp:docPr id="8" name="image2.jpg" descr="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534" cy="431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987" w:rsidRDefault="00B12987">
    <w:pPr>
      <w:pStyle w:val="Zhlav"/>
    </w:pPr>
  </w:p>
  <w:p w:rsidR="00B12987" w:rsidRDefault="00B12987">
    <w:pPr>
      <w:pStyle w:val="Zhlav"/>
    </w:pPr>
  </w:p>
  <w:p w:rsidR="00B12987" w:rsidRDefault="00B129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7"/>
    <w:rsid w:val="00241D8B"/>
    <w:rsid w:val="002C4E6B"/>
    <w:rsid w:val="0040172F"/>
    <w:rsid w:val="004A5C3C"/>
    <w:rsid w:val="005354E2"/>
    <w:rsid w:val="00685AC7"/>
    <w:rsid w:val="007529E7"/>
    <w:rsid w:val="007D70C4"/>
    <w:rsid w:val="008A79C7"/>
    <w:rsid w:val="00B12987"/>
    <w:rsid w:val="00B701AC"/>
    <w:rsid w:val="00BA6381"/>
    <w:rsid w:val="00C64ABA"/>
    <w:rsid w:val="00D355D5"/>
    <w:rsid w:val="00E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8346"/>
  <w15:chartTrackingRefBased/>
  <w15:docId w15:val="{E7587A02-B9EA-4D77-AC71-6556B65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AC7"/>
  </w:style>
  <w:style w:type="paragraph" w:styleId="Zpat">
    <w:name w:val="footer"/>
    <w:basedOn w:val="Normln"/>
    <w:link w:val="ZpatChar"/>
    <w:uiPriority w:val="99"/>
    <w:unhideWhenUsed/>
    <w:rsid w:val="006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5</cp:revision>
  <dcterms:created xsi:type="dcterms:W3CDTF">2022-01-09T11:29:00Z</dcterms:created>
  <dcterms:modified xsi:type="dcterms:W3CDTF">2022-01-09T11:30:00Z</dcterms:modified>
</cp:coreProperties>
</file>